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A45CD1" w14:textId="77777777" w:rsidR="00893D2E" w:rsidRDefault="00893D2E"/>
    <w:p w14:paraId="55A45CD2" w14:textId="77777777" w:rsidR="00893D2E" w:rsidRDefault="00893D2E"/>
    <w:p w14:paraId="55A45CD3" w14:textId="77777777" w:rsidR="00893D2E" w:rsidRDefault="00893D2E"/>
    <w:p w14:paraId="55A45CD4" w14:textId="77777777" w:rsidR="00893D2E" w:rsidRDefault="00893D2E"/>
    <w:p w14:paraId="55A45CD5" w14:textId="77777777" w:rsidR="00893D2E" w:rsidRDefault="00893D2E"/>
    <w:p w14:paraId="55A45CD6" w14:textId="77777777" w:rsidR="00893D2E" w:rsidRDefault="00893D2E">
      <w:pPr>
        <w:rPr>
          <w:b/>
        </w:rPr>
      </w:pPr>
    </w:p>
    <w:p w14:paraId="7F4C0228" w14:textId="77777777" w:rsidR="00DC72F9" w:rsidRDefault="00DC72F9">
      <w:pPr>
        <w:rPr>
          <w:rFonts w:ascii="Poppins" w:eastAsia="Poppins" w:hAnsi="Poppins" w:cs="Poppins"/>
          <w:b/>
          <w:sz w:val="18"/>
          <w:szCs w:val="18"/>
        </w:rPr>
      </w:pPr>
    </w:p>
    <w:p w14:paraId="55A45CD7" w14:textId="0B98C862" w:rsidR="00893D2E" w:rsidRDefault="00000000">
      <w:pPr>
        <w:rPr>
          <w:rFonts w:ascii="Poppins" w:eastAsia="Poppins" w:hAnsi="Poppins" w:cs="Poppins"/>
          <w:b/>
          <w:sz w:val="18"/>
          <w:szCs w:val="18"/>
        </w:rPr>
      </w:pPr>
      <w:r>
        <w:rPr>
          <w:rFonts w:ascii="Poppins" w:eastAsia="Poppins" w:hAnsi="Poppins" w:cs="Poppins"/>
          <w:b/>
          <w:sz w:val="18"/>
          <w:szCs w:val="18"/>
        </w:rPr>
        <w:t>Press Release</w:t>
      </w:r>
    </w:p>
    <w:p w14:paraId="55A45CD8" w14:textId="77777777" w:rsidR="00893D2E" w:rsidRDefault="00000000">
      <w:pPr>
        <w:rPr>
          <w:rFonts w:ascii="Poppins" w:eastAsia="Poppins" w:hAnsi="Poppins" w:cs="Poppins"/>
          <w:b/>
          <w:sz w:val="18"/>
          <w:szCs w:val="18"/>
        </w:rPr>
      </w:pPr>
      <w:r>
        <w:rPr>
          <w:rFonts w:ascii="Poppins" w:eastAsia="Poppins" w:hAnsi="Poppins" w:cs="Poppins"/>
          <w:b/>
          <w:sz w:val="18"/>
          <w:szCs w:val="18"/>
        </w:rPr>
        <w:t xml:space="preserve">22nd September 2025 </w:t>
      </w:r>
    </w:p>
    <w:p w14:paraId="55A45CD9" w14:textId="77777777" w:rsidR="00893D2E" w:rsidRDefault="00000000">
      <w:pPr>
        <w:pStyle w:val="Heading3"/>
        <w:keepNext w:val="0"/>
        <w:keepLines w:val="0"/>
        <w:spacing w:before="280"/>
        <w:jc w:val="center"/>
      </w:pPr>
      <w:bookmarkStart w:id="0" w:name="_etezhftjwq04" w:colFirst="0" w:colLast="0"/>
      <w:bookmarkEnd w:id="0"/>
      <w:r>
        <w:rPr>
          <w:rFonts w:ascii="Poppins" w:eastAsia="Poppins" w:hAnsi="Poppins" w:cs="Poppins"/>
          <w:b/>
          <w:color w:val="000000"/>
          <w:sz w:val="36"/>
          <w:szCs w:val="36"/>
        </w:rPr>
        <w:t>Vision launches instant 4K wireless HDMI, powered by USB-C</w:t>
      </w:r>
    </w:p>
    <w:p w14:paraId="55A45CDA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Vision Audio Visual, a leading manufacturer of professional AV accessories has announced the launch of its USB-C Wireless HDMI system. </w:t>
      </w:r>
    </w:p>
    <w:p w14:paraId="55A45CDB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The USB-C Wireless HDMI solution plugs directly into a laptop’s USB-C port and transmits up to 4K@30Hz video over 10 metres to a compact receiver that hides neatly behind a display, powered by USB-A. </w:t>
      </w:r>
    </w:p>
    <w:p w14:paraId="55A45CDC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Stuart Lockhart, Managing Director at Vision, said:</w:t>
      </w:r>
    </w:p>
    <w:p w14:paraId="55A45CDD" w14:textId="77777777" w:rsidR="00893D2E" w:rsidRDefault="00000000">
      <w:pPr>
        <w:spacing w:before="240" w:after="240"/>
        <w:ind w:right="60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“This is a transformative new tool for modern collaboration that delivers instant, 4K wireless video transmission with no software or configuration. The beauty of this product is its simplicity. If there’s a USB-C port on the laptop, it will work. No software to install, no drivers or setup. It behaves exactly like a cable should, just without the cable.”</w:t>
      </w:r>
    </w:p>
    <w:p w14:paraId="55A45CDE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With a price point of just €126 / £109 ex VAT, it is one of the most affordable wireless video solutions on the market, making it ideal for cost-conscious deployments in education, corporate meeting rooms, and hot-desking environments.</w:t>
      </w:r>
    </w:p>
    <w:p w14:paraId="55A45CDF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The new device brings the simplicity of a wired HDMI connection to wireless collaboration. Unlike traditional wireless presentation systems that require app installs, logins or even IT support, the USB-C Wireless HDMI system operates as a true “plug-and-play” solution. If the laptop has USB-C, it will work.</w:t>
      </w:r>
    </w:p>
    <w:p w14:paraId="55A45CE0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The transmitter draws power directly from the connected laptop, while the receiver takes power from the display’s USB-A port, eliminating the need for external power bricks and reducing cable clutter in clean-fit installs.</w:t>
      </w:r>
    </w:p>
    <w:p w14:paraId="55A45CE1" w14:textId="77777777" w:rsidR="00893D2E" w:rsidRDefault="00893D2E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55A45CE2" w14:textId="77777777" w:rsidR="00893D2E" w:rsidRDefault="00893D2E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55A45CE3" w14:textId="77777777" w:rsidR="00893D2E" w:rsidRDefault="00893D2E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55A45CE4" w14:textId="77777777" w:rsidR="00893D2E" w:rsidRDefault="00893D2E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55A45CE5" w14:textId="77777777" w:rsidR="00893D2E" w:rsidRDefault="00893D2E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55A45CE6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This is a product built for integrators, with no drivers, updates or setup steps for a streamlined install process that supports fast rollouts across multiple rooms.</w:t>
      </w:r>
    </w:p>
    <w:p w14:paraId="55A45CE7" w14:textId="77777777" w:rsidR="00893D2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Now available across Europe exclusively through TD SYNNEX Maverick, the USB-C Wireless HDMI system is backed by Vision’s lifetime warranty, offering long-term confidence and excellent value to resellers and their customers.</w:t>
      </w:r>
    </w:p>
    <w:bookmarkStart w:id="1" w:name="_3iskauwhhg54" w:colFirst="0" w:colLast="0"/>
    <w:bookmarkEnd w:id="1"/>
    <w:p w14:paraId="55A45CE8" w14:textId="77777777" w:rsidR="00893D2E" w:rsidRDefault="00000000">
      <w:pPr>
        <w:pStyle w:val="Heading3"/>
        <w:keepNext w:val="0"/>
        <w:keepLines w:val="0"/>
        <w:spacing w:before="280"/>
      </w:pPr>
      <w:r>
        <w:fldChar w:fldCharType="begin"/>
      </w:r>
      <w:r>
        <w:instrText>HYPERLINK "https://visionaudiovisual.com/en/product/tc-usbcw" \h</w:instrText>
      </w:r>
      <w:r>
        <w:fldChar w:fldCharType="separate"/>
      </w:r>
      <w:r>
        <w:rPr>
          <w:rFonts w:ascii="Poppins" w:eastAsia="Poppins" w:hAnsi="Poppins" w:cs="Poppins"/>
          <w:b/>
          <w:color w:val="1155CC"/>
          <w:sz w:val="20"/>
          <w:szCs w:val="20"/>
          <w:u w:val="single"/>
        </w:rPr>
        <w:t>Learn more about the USB-C Wireless HDMI here</w:t>
      </w:r>
      <w:r>
        <w:fldChar w:fldCharType="end"/>
      </w:r>
    </w:p>
    <w:p w14:paraId="55A45CE9" w14:textId="77777777" w:rsidR="00893D2E" w:rsidRDefault="00000000">
      <w:pPr>
        <w:spacing w:before="240" w:after="240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ENDS</w:t>
      </w:r>
    </w:p>
    <w:p w14:paraId="55A45CEA" w14:textId="77777777" w:rsidR="00893D2E" w:rsidRDefault="00000000">
      <w:pPr>
        <w:spacing w:before="240" w:after="160" w:line="259" w:lineRule="auto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Media Contact:</w:t>
      </w:r>
    </w:p>
    <w:p w14:paraId="55A45CEB" w14:textId="77777777" w:rsidR="00893D2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Abbey Mellor, Plaster Creative Communications, 07435 444361, E: </w:t>
      </w:r>
      <w:hyperlink r:id="rId7">
        <w:r w:rsidR="00893D2E"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abbey@weareplaster.com</w:t>
        </w:r>
      </w:hyperlink>
      <w:r>
        <w:rPr>
          <w:rFonts w:ascii="Poppins" w:eastAsia="Poppins" w:hAnsi="Poppins" w:cs="Poppins"/>
          <w:sz w:val="20"/>
          <w:szCs w:val="20"/>
        </w:rPr>
        <w:t xml:space="preserve"> </w:t>
      </w:r>
    </w:p>
    <w:p w14:paraId="55A45CEC" w14:textId="77777777" w:rsidR="00893D2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Kellie Hasbury, Plaster Creative Communications, 0117 953 0320, E: </w:t>
      </w:r>
      <w:hyperlink r:id="rId8">
        <w:r w:rsidR="00893D2E"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kellie@weareplaster.com</w:t>
        </w:r>
      </w:hyperlink>
    </w:p>
    <w:p w14:paraId="55A45CED" w14:textId="77777777" w:rsidR="00893D2E" w:rsidRDefault="00000000">
      <w:pPr>
        <w:spacing w:before="120" w:after="160" w:line="259" w:lineRule="auto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About Vision</w:t>
      </w:r>
    </w:p>
    <w:p w14:paraId="55A45CEE" w14:textId="77777777" w:rsidR="00893D2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Vision designs and manufactures installation products including mounts, connectivity devices and audio that are exceptionally easy to install and so reliable, they come with a lifetime guarantee. Its products are available worldwide through a network of distributors. Vision is a TD SYNNEX business. </w:t>
      </w:r>
      <w:hyperlink r:id="rId9">
        <w:r w:rsidR="00893D2E">
          <w:rPr>
            <w:rFonts w:ascii="Poppins" w:eastAsia="Poppins" w:hAnsi="Poppins" w:cs="Poppins"/>
            <w:color w:val="0563C1"/>
            <w:sz w:val="20"/>
            <w:szCs w:val="20"/>
            <w:u w:val="single"/>
          </w:rPr>
          <w:t>https://visionaudiovisual.com</w:t>
        </w:r>
      </w:hyperlink>
    </w:p>
    <w:p w14:paraId="55A45CEF" w14:textId="77777777" w:rsidR="00893D2E" w:rsidRDefault="00893D2E">
      <w:pPr>
        <w:rPr>
          <w:rFonts w:ascii="Poppins" w:eastAsia="Poppins" w:hAnsi="Poppins" w:cs="Poppins"/>
          <w:sz w:val="20"/>
          <w:szCs w:val="20"/>
        </w:rPr>
      </w:pPr>
    </w:p>
    <w:p w14:paraId="55A45CF0" w14:textId="77777777" w:rsidR="00893D2E" w:rsidRDefault="00893D2E">
      <w:pPr>
        <w:rPr>
          <w:color w:val="222222"/>
          <w:highlight w:val="white"/>
        </w:rPr>
      </w:pPr>
    </w:p>
    <w:p w14:paraId="55A45CF1" w14:textId="77777777" w:rsidR="00893D2E" w:rsidRDefault="00893D2E"/>
    <w:p w14:paraId="55A45CF2" w14:textId="77777777" w:rsidR="00893D2E" w:rsidRDefault="00893D2E">
      <w:pPr>
        <w:rPr>
          <w:rFonts w:ascii="Poppins" w:eastAsia="Poppins" w:hAnsi="Poppins" w:cs="Poppins"/>
          <w:b/>
          <w:sz w:val="40"/>
          <w:szCs w:val="40"/>
        </w:rPr>
      </w:pPr>
    </w:p>
    <w:p w14:paraId="55A45CF3" w14:textId="77777777" w:rsidR="00893D2E" w:rsidRDefault="00893D2E">
      <w:pPr>
        <w:rPr>
          <w:rFonts w:ascii="Poppins" w:eastAsia="Poppins" w:hAnsi="Poppins" w:cs="Poppins"/>
          <w:b/>
          <w:sz w:val="40"/>
          <w:szCs w:val="40"/>
        </w:rPr>
      </w:pPr>
    </w:p>
    <w:p w14:paraId="55A45CF4" w14:textId="77777777" w:rsidR="00893D2E" w:rsidRDefault="00893D2E"/>
    <w:sectPr w:rsidR="00893D2E">
      <w:headerReference w:type="default" r:id="rId10"/>
      <w:footerReference w:type="even" r:id="rId11"/>
      <w:footerReference w:type="default" r:id="rId12"/>
      <w:footerReference w:type="first" r:id="rId13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49D93C" w14:textId="77777777" w:rsidR="00337DBF" w:rsidRDefault="00337DBF">
      <w:pPr>
        <w:spacing w:line="240" w:lineRule="auto"/>
      </w:pPr>
      <w:r>
        <w:separator/>
      </w:r>
    </w:p>
  </w:endnote>
  <w:endnote w:type="continuationSeparator" w:id="0">
    <w:p w14:paraId="02505FCA" w14:textId="77777777" w:rsidR="00337DBF" w:rsidRDefault="00337D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1" w:fontKey="{FAA2076E-0079-4AD7-96AE-B470E461B647}"/>
    <w:embedBold r:id="rId2" w:fontKey="{6D8D584E-3E2B-458A-AFF6-F26DD6EF971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DA925C0-6392-4E30-BBEB-5BF5BEE5618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DF3FDD4-B87F-46BA-AFCA-33FA7F3561D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E0B301" w14:textId="627185D3" w:rsidR="00DC72F9" w:rsidRDefault="00DC72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9FE22F" w14:textId="4DA7A539" w:rsidR="00DC72F9" w:rsidRDefault="00DC72F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7CAAA" w14:textId="30E1C682" w:rsidR="00DC72F9" w:rsidRDefault="00DC72F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8B1518" w14:textId="77777777" w:rsidR="00337DBF" w:rsidRDefault="00337DBF">
      <w:pPr>
        <w:spacing w:line="240" w:lineRule="auto"/>
      </w:pPr>
      <w:r>
        <w:separator/>
      </w:r>
    </w:p>
  </w:footnote>
  <w:footnote w:type="continuationSeparator" w:id="0">
    <w:p w14:paraId="3E2C1625" w14:textId="77777777" w:rsidR="00337DBF" w:rsidRDefault="00337D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45CF5" w14:textId="77777777" w:rsidR="00893D2E" w:rsidRDefault="00000000">
    <w:r>
      <w:rPr>
        <w:noProof/>
      </w:rPr>
      <w:drawing>
        <wp:anchor distT="0" distB="0" distL="0" distR="0" simplePos="0" relativeHeight="251658240" behindDoc="0" locked="0" layoutInCell="1" hidden="0" allowOverlap="1" wp14:anchorId="55A45CF6" wp14:editId="55A45CF7">
          <wp:simplePos x="0" y="0"/>
          <wp:positionH relativeFrom="column">
            <wp:posOffset>-958686</wp:posOffset>
          </wp:positionH>
          <wp:positionV relativeFrom="paragraph">
            <wp:posOffset>-457199</wp:posOffset>
          </wp:positionV>
          <wp:extent cx="7648575" cy="1914525"/>
          <wp:effectExtent l="0" t="0" r="0" b="0"/>
          <wp:wrapNone/>
          <wp:docPr id="1" name="image1.png" descr="A picture containing shap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shap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48575" cy="1914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3D2E"/>
    <w:rsid w:val="00083444"/>
    <w:rsid w:val="001010D0"/>
    <w:rsid w:val="00222897"/>
    <w:rsid w:val="00307889"/>
    <w:rsid w:val="00337DBF"/>
    <w:rsid w:val="003B6BB9"/>
    <w:rsid w:val="006652C5"/>
    <w:rsid w:val="006804B7"/>
    <w:rsid w:val="00893D2E"/>
    <w:rsid w:val="00DC7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A45CD0"/>
  <w15:docId w15:val="{1BD9E18C-F3F2-43DC-8DA3-FC48D8B3D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A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DC72F9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72F9"/>
  </w:style>
  <w:style w:type="paragraph" w:styleId="Footer">
    <w:name w:val="footer"/>
    <w:basedOn w:val="Normal"/>
    <w:link w:val="FooterChar"/>
    <w:uiPriority w:val="99"/>
    <w:unhideWhenUsed/>
    <w:rsid w:val="00DC72F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72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ellie@weareplaster.com" TargetMode="Externa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abbey@weareplaster.com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visionaudiovisual.com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00a63304-6dc1-41cd-bc80-d6d31c0ce590}" enabled="1" method="Privileged" siteId="{7fe14ab6-8f5d-4139-84bf-cd8aed0ee6b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420</Words>
  <Characters>2398</Characters>
  <Application>Microsoft Office Word</Application>
  <DocSecurity>0</DocSecurity>
  <Lines>19</Lines>
  <Paragraphs>5</Paragraphs>
  <ScaleCrop>false</ScaleCrop>
  <Company/>
  <LinksUpToDate>false</LinksUpToDate>
  <CharactersWithSpaces>2813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Lockhart, Stuart</cp:lastModifiedBy>
  <cp:revision>5</cp:revision>
  <dcterms:created xsi:type="dcterms:W3CDTF">2025-09-23T05:24:00Z</dcterms:created>
  <dcterms:modified xsi:type="dcterms:W3CDTF">2025-09-23T05:32:00Z</dcterms:modified>
</cp:coreProperties>
</file>